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085E7" w14:textId="77777777" w:rsidR="00F253E8" w:rsidRDefault="00F253E8" w:rsidP="00F253E8">
      <w:pPr>
        <w:pStyle w:val="Heading1"/>
        <w:jc w:val="center"/>
        <w:rPr>
          <w:color w:val="000000" w:themeColor="text1"/>
        </w:rPr>
      </w:pPr>
      <w:r w:rsidRPr="00F253E8">
        <w:rPr>
          <w:color w:val="000000" w:themeColor="text1"/>
        </w:rPr>
        <w:drawing>
          <wp:inline distT="0" distB="0" distL="0" distR="0" wp14:anchorId="4441BC36" wp14:editId="3FF9C359">
            <wp:extent cx="5486400" cy="1732915"/>
            <wp:effectExtent l="0" t="0" r="0" b="0"/>
            <wp:docPr id="1261155029" name="Picture 1" descr="A close-up of a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1155029" name="Picture 1" descr="A close-up of a logo&#10;&#10;AI-generated content may be incorrect."/>
                    <pic:cNvPicPr/>
                  </pic:nvPicPr>
                  <pic:blipFill>
                    <a:blip r:embed="rId6"/>
                    <a:stretch>
                      <a:fillRect/>
                    </a:stretch>
                  </pic:blipFill>
                  <pic:spPr>
                    <a:xfrm>
                      <a:off x="0" y="0"/>
                      <a:ext cx="5486400" cy="1732915"/>
                    </a:xfrm>
                    <a:prstGeom prst="rect">
                      <a:avLst/>
                    </a:prstGeom>
                  </pic:spPr>
                </pic:pic>
              </a:graphicData>
            </a:graphic>
          </wp:inline>
        </w:drawing>
      </w:r>
    </w:p>
    <w:p w14:paraId="1485ED99" w14:textId="79353148" w:rsidR="00813831" w:rsidRPr="00F253E8" w:rsidRDefault="00000000" w:rsidP="00F253E8">
      <w:pPr>
        <w:pStyle w:val="Heading1"/>
        <w:jc w:val="center"/>
        <w:rPr>
          <w:color w:val="000000" w:themeColor="text1"/>
        </w:rPr>
      </w:pPr>
      <w:r w:rsidRPr="00F253E8">
        <w:rPr>
          <w:color w:val="000000" w:themeColor="text1"/>
        </w:rPr>
        <w:t xml:space="preserve">Introducing BirkmaND: </w:t>
      </w:r>
      <w:r w:rsidR="00F253E8" w:rsidRPr="00F253E8">
        <w:rPr>
          <w:color w:val="000000" w:themeColor="text1"/>
        </w:rPr>
        <w:t>Meeting the Needs of our Neurodivergent Clients</w:t>
      </w:r>
    </w:p>
    <w:p w14:paraId="70F8C0F3" w14:textId="77777777" w:rsidR="00813831" w:rsidRDefault="00000000" w:rsidP="00F253E8">
      <w:pPr>
        <w:jc w:val="center"/>
      </w:pPr>
      <w:r>
        <w:t>A Birkman innovation supporting neurodivergent professionals and inclusive workplaces.</w:t>
      </w:r>
    </w:p>
    <w:p w14:paraId="120F173A" w14:textId="14D68247" w:rsidR="00813831" w:rsidRPr="00F253E8" w:rsidRDefault="00000000" w:rsidP="00F253E8">
      <w:pPr>
        <w:pStyle w:val="Heading2"/>
        <w:jc w:val="center"/>
        <w:rPr>
          <w:color w:val="7030A0"/>
        </w:rPr>
      </w:pPr>
      <w:r w:rsidRPr="00F253E8">
        <w:rPr>
          <w:color w:val="7030A0"/>
        </w:rPr>
        <w:t>What Is BirkmaND?</w:t>
      </w:r>
    </w:p>
    <w:p w14:paraId="67FAC397" w14:textId="77777777" w:rsidR="00813831" w:rsidRDefault="00000000" w:rsidP="00F253E8">
      <w:pPr>
        <w:jc w:val="center"/>
      </w:pPr>
      <w:r>
        <w:t>The BirkmaND Report is designed to help individuals who are neurodivergent—those whose brains process information differently than the typical brain. This includes individuals who have, or identify as having, Autism, ADHD, Tourette Syndrome, Dyslexia, Dyscalculia, or Dysgraphia.</w:t>
      </w:r>
    </w:p>
    <w:p w14:paraId="1A2E688D" w14:textId="77777777" w:rsidR="00813831" w:rsidRDefault="00000000" w:rsidP="00F253E8">
      <w:pPr>
        <w:jc w:val="center"/>
      </w:pPr>
      <w:r>
        <w:t>This specialized version of The Birkman Method provides a personalized list of workplace accommodations—adjustments to tasks, communication styles, and environments that improve focus, comfort, and effectiveness.</w:t>
      </w:r>
    </w:p>
    <w:p w14:paraId="016DA3E5" w14:textId="569E0929" w:rsidR="00813831" w:rsidRPr="00F253E8" w:rsidRDefault="00000000" w:rsidP="00F253E8">
      <w:pPr>
        <w:pStyle w:val="Heading2"/>
        <w:jc w:val="center"/>
        <w:rPr>
          <w:color w:val="7030A0"/>
        </w:rPr>
      </w:pPr>
      <w:r w:rsidRPr="00F253E8">
        <w:rPr>
          <w:color w:val="7030A0"/>
        </w:rPr>
        <w:t>What Makes It Unique?</w:t>
      </w:r>
    </w:p>
    <w:p w14:paraId="66354448" w14:textId="77777777" w:rsidR="00813831" w:rsidRDefault="00000000" w:rsidP="00F253E8">
      <w:pPr>
        <w:jc w:val="center"/>
      </w:pPr>
      <w:r>
        <w:t>The BirkmaND is grounded in your Birkman results and focuses on five practical dimensions:</w:t>
      </w:r>
    </w:p>
    <w:p w14:paraId="248971EC" w14:textId="77777777" w:rsidR="00813831" w:rsidRDefault="00000000" w:rsidP="00F253E8">
      <w:pPr>
        <w:jc w:val="center"/>
      </w:pPr>
      <w:r>
        <w:t>1. Communication</w:t>
      </w:r>
      <w:r>
        <w:br/>
        <w:t>2. Relational</w:t>
      </w:r>
      <w:r>
        <w:br/>
        <w:t>3. Time Management</w:t>
      </w:r>
      <w:r>
        <w:br/>
        <w:t>4. Organization &amp; Planning</w:t>
      </w:r>
      <w:r>
        <w:br/>
        <w:t>5. Sensory Accommodations</w:t>
      </w:r>
    </w:p>
    <w:p w14:paraId="47E44207" w14:textId="77777777" w:rsidR="00813831" w:rsidRDefault="00000000" w:rsidP="00F253E8">
      <w:pPr>
        <w:jc w:val="center"/>
      </w:pPr>
      <w:r>
        <w:t>The first four areas are based on your behavioral and Needs data from the full Birkman questionnaire, while the fifth section includes general sensory recommendations to help balance energy and focus at work.</w:t>
      </w:r>
    </w:p>
    <w:p w14:paraId="1AC5D179" w14:textId="2B9C7105" w:rsidR="00813831" w:rsidRPr="00F253E8" w:rsidRDefault="00000000" w:rsidP="00F253E8">
      <w:pPr>
        <w:pStyle w:val="Heading2"/>
        <w:jc w:val="center"/>
        <w:rPr>
          <w:color w:val="7030A0"/>
        </w:rPr>
      </w:pPr>
      <w:r w:rsidRPr="00F253E8">
        <w:rPr>
          <w:color w:val="7030A0"/>
        </w:rPr>
        <w:t>Why It Matters</w:t>
      </w:r>
    </w:p>
    <w:p w14:paraId="3201DB03" w14:textId="77777777" w:rsidR="00813831" w:rsidRDefault="00000000" w:rsidP="00F253E8">
      <w:pPr>
        <w:jc w:val="center"/>
      </w:pPr>
      <w:r>
        <w:t>The BirkmaND is more than a report—it’s a conversation starter for inclusive workplaces. It helps:</w:t>
      </w:r>
    </w:p>
    <w:p w14:paraId="0C3BC395" w14:textId="77777777" w:rsidR="00813831" w:rsidRDefault="00000000" w:rsidP="00F253E8">
      <w:pPr>
        <w:jc w:val="center"/>
      </w:pPr>
      <w:r>
        <w:t>• Leaders build empathy, improve hiring, and tailor job support.</w:t>
      </w:r>
      <w:r>
        <w:br/>
        <w:t>• Employees advocate for their strengths and needs.</w:t>
      </w:r>
      <w:r>
        <w:br/>
        <w:t>• Teams create psychological safety and inclusion through awareness.</w:t>
      </w:r>
    </w:p>
    <w:p w14:paraId="6BCAD529" w14:textId="7B0686A3" w:rsidR="00813831" w:rsidRPr="00F253E8" w:rsidRDefault="00000000" w:rsidP="00F253E8">
      <w:pPr>
        <w:pStyle w:val="Heading2"/>
        <w:jc w:val="center"/>
        <w:rPr>
          <w:color w:val="7030A0"/>
        </w:rPr>
      </w:pPr>
      <w:r w:rsidRPr="00F253E8">
        <w:rPr>
          <w:color w:val="7030A0"/>
        </w:rPr>
        <w:t>How to Access It</w:t>
      </w:r>
    </w:p>
    <w:p w14:paraId="01E92D1B" w14:textId="770DB439" w:rsidR="00F253E8" w:rsidRDefault="00F253E8" w:rsidP="00F253E8">
      <w:pPr>
        <w:jc w:val="center"/>
      </w:pPr>
      <w:r>
        <w:t xml:space="preserve">Contact us at </w:t>
      </w:r>
      <w:hyperlink r:id="rId7" w:history="1">
        <w:r w:rsidRPr="008A3C18">
          <w:rPr>
            <w:rStyle w:val="Hyperlink"/>
          </w:rPr>
          <w:t>execuinsight@gmail.com</w:t>
        </w:r>
      </w:hyperlink>
      <w:r>
        <w:t xml:space="preserve"> for more information.</w:t>
      </w:r>
    </w:p>
    <w:p w14:paraId="7B0F28CE" w14:textId="697417D5" w:rsidR="00813831" w:rsidRDefault="00813831" w:rsidP="00F253E8">
      <w:pPr>
        <w:jc w:val="center"/>
      </w:pPr>
    </w:p>
    <w:sectPr w:rsidR="00813831" w:rsidSect="00F253E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panose1 w:val="020005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40911920">
    <w:abstractNumId w:val="8"/>
  </w:num>
  <w:num w:numId="2" w16cid:durableId="20204385">
    <w:abstractNumId w:val="6"/>
  </w:num>
  <w:num w:numId="3" w16cid:durableId="1310549427">
    <w:abstractNumId w:val="5"/>
  </w:num>
  <w:num w:numId="4" w16cid:durableId="1464687837">
    <w:abstractNumId w:val="4"/>
  </w:num>
  <w:num w:numId="5" w16cid:durableId="1885410936">
    <w:abstractNumId w:val="7"/>
  </w:num>
  <w:num w:numId="6" w16cid:durableId="1964728133">
    <w:abstractNumId w:val="3"/>
  </w:num>
  <w:num w:numId="7" w16cid:durableId="1963031226">
    <w:abstractNumId w:val="2"/>
  </w:num>
  <w:num w:numId="8" w16cid:durableId="1188911149">
    <w:abstractNumId w:val="1"/>
  </w:num>
  <w:num w:numId="9" w16cid:durableId="3143810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4"/>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611DCC"/>
    <w:rsid w:val="00813831"/>
    <w:rsid w:val="00AA1D8D"/>
    <w:rsid w:val="00B47730"/>
    <w:rsid w:val="00CB0664"/>
    <w:rsid w:val="00E84B2A"/>
    <w:rsid w:val="00F253E8"/>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767B4AB"/>
  <w14:defaultImageDpi w14:val="300"/>
  <w15:docId w15:val="{70428E2C-B997-7948-B0DF-11991F9933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F253E8"/>
    <w:rPr>
      <w:color w:val="0000FF" w:themeColor="hyperlink"/>
      <w:u w:val="single"/>
    </w:rPr>
  </w:style>
  <w:style w:type="character" w:styleId="UnresolvedMention">
    <w:name w:val="Unresolved Mention"/>
    <w:basedOn w:val="DefaultParagraphFont"/>
    <w:uiPriority w:val="99"/>
    <w:semiHidden/>
    <w:unhideWhenUsed/>
    <w:rsid w:val="00F253E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execuinsight@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226</Words>
  <Characters>1290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1513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Michele Hanson</cp:lastModifiedBy>
  <cp:revision>3</cp:revision>
  <dcterms:created xsi:type="dcterms:W3CDTF">2025-10-08T18:58:00Z</dcterms:created>
  <dcterms:modified xsi:type="dcterms:W3CDTF">2025-10-08T19:03:00Z</dcterms:modified>
  <cp:category/>
</cp:coreProperties>
</file>